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uto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格式1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before="120" w:beforeLines="50" w:after="240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公平竞争承诺书</w:t>
      </w:r>
    </w:p>
    <w:bookmarkEnd w:id="0"/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本公司郑重承诺：本公司保证所提交的相关资质文件和证明材料的真实性，有良好的历史诚信记录，并将依法参与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2023-2024年度水厂生产物资（聚合氯化铝、氢氧化钠、次氯酸钠）采购项目 </w:t>
      </w:r>
      <w:r>
        <w:rPr>
          <w:rFonts w:hint="eastAsia" w:ascii="宋体" w:hAnsi="宋体" w:eastAsia="宋体" w:cs="宋体"/>
          <w:color w:val="auto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（项目编号：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HSCG20220099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highlight w:val="none"/>
        </w:rPr>
        <w:t>的公平竞争，不以任何不正当行为谋取不当利益，否则承担相应的法律责任。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widowControl w:val="0"/>
        <w:spacing w:line="480" w:lineRule="exact"/>
        <w:ind w:firstLine="2520" w:firstLineChars="1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投标供应商名称（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盖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章）：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</w:t>
      </w: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　　　　　　　　承诺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日期：   年   月   日</w:t>
      </w: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pStyle w:val="3"/>
        <w:spacing w:line="480" w:lineRule="auto"/>
        <w:ind w:firstLine="10089" w:firstLineChars="3350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TdhZTA2OWJiMzJhMTY3Y2RjMWYwOTZmOTYyN2UifQ=="/>
  </w:docVars>
  <w:rsids>
    <w:rsidRoot w:val="36BF0208"/>
    <w:rsid w:val="36B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uiPriority w:val="0"/>
    <w:pPr>
      <w:widowControl w:val="0"/>
      <w:jc w:val="both"/>
    </w:pPr>
    <w:rPr>
      <w:rFonts w:ascii="宋体" w:hAnsi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2022-12-13T10:14:00Z</dcterms:created>
  <dc:creator>evil</dc:creator>
  <cp:lastModifiedBy>evil</cp:lastModifiedBy>
  <dcterms:modified xsi:type="dcterms:W3CDTF">2022-12-13T10:14:59Z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0D0F9A2E9E274D40A4095C881CF9480C</vt:lpwstr>
  </property>
</Properties>
</file>