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C2" w:rsidRDefault="00D203C2" w:rsidP="00D203C2">
      <w:pPr>
        <w:widowControl/>
        <w:shd w:val="clear" w:color="auto" w:fill="FFFFFF"/>
        <w:jc w:val="center"/>
        <w:rPr>
          <w:rFonts w:ascii="宋体" w:eastAsia="宋体" w:hAnsi="宋体" w:cs="宋体" w:hint="eastAsia"/>
          <w:color w:val="2B2B2B"/>
          <w:kern w:val="0"/>
          <w:sz w:val="28"/>
          <w:szCs w:val="28"/>
          <w:bdr w:val="none" w:sz="0" w:space="0" w:color="auto" w:frame="1"/>
        </w:rPr>
      </w:pPr>
      <w:r w:rsidRPr="00D203C2">
        <w:rPr>
          <w:rFonts w:ascii="宋体" w:eastAsia="宋体" w:hAnsi="宋体" w:cs="宋体" w:hint="eastAsia"/>
          <w:color w:val="2B2B2B"/>
          <w:kern w:val="0"/>
          <w:sz w:val="28"/>
          <w:szCs w:val="28"/>
          <w:bdr w:val="none" w:sz="0" w:space="0" w:color="auto" w:frame="1"/>
        </w:rPr>
        <w:t>从化区3个中型灌区（塘料总灌渠灌区、人工湖渠灌区、茂墩水库灌区）</w:t>
      </w:r>
    </w:p>
    <w:p w:rsidR="00D203C2" w:rsidRPr="00D203C2" w:rsidRDefault="00D203C2" w:rsidP="00D203C2">
      <w:pPr>
        <w:widowControl/>
        <w:shd w:val="clear" w:color="auto" w:fill="FFFFFF"/>
        <w:jc w:val="center"/>
        <w:rPr>
          <w:rFonts w:ascii="宋体" w:eastAsia="宋体" w:hAnsi="宋体" w:cs="宋体"/>
          <w:color w:val="2B2B2B"/>
          <w:kern w:val="0"/>
          <w:sz w:val="28"/>
          <w:szCs w:val="28"/>
          <w:bdr w:val="none" w:sz="0" w:space="0" w:color="auto" w:frame="1"/>
        </w:rPr>
      </w:pPr>
      <w:r w:rsidRPr="00D203C2">
        <w:rPr>
          <w:rFonts w:ascii="宋体" w:eastAsia="宋体" w:hAnsi="宋体" w:cs="宋体" w:hint="eastAsia"/>
          <w:color w:val="2B2B2B"/>
          <w:kern w:val="0"/>
          <w:sz w:val="28"/>
          <w:szCs w:val="28"/>
          <w:bdr w:val="none" w:sz="0" w:space="0" w:color="auto" w:frame="1"/>
        </w:rPr>
        <w:t>农业取用水评估报告编制公开招标公告</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18"/>
          <w:szCs w:val="18"/>
        </w:rPr>
      </w:pPr>
    </w:p>
    <w:p w:rsidR="00D203C2" w:rsidRPr="00D203C2" w:rsidRDefault="00D203C2" w:rsidP="00D203C2">
      <w:pPr>
        <w:widowControl/>
        <w:shd w:val="clear" w:color="auto" w:fill="FFFFFF"/>
        <w:spacing w:line="420" w:lineRule="atLeast"/>
        <w:ind w:firstLine="560"/>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广州市恒实工程管理有限公司受广州市从化区水务局的委托，对 从化区3个中型灌区（塘料总灌渠灌区、人工湖渠灌区、茂墩水库灌区）农业取用水评估报告编制 进行公开招标采购，欢迎符合资格条件的供应商投标。</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 xml:space="preserve">一、采购项目编号：HSCG20160013 </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二、采购项目名称：从化区3个中型灌区（塘料总灌渠灌区、人工湖渠灌区、茂墩水库灌区）农业取用水评估报告编制</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 xml:space="preserve">三、采购项目预算金额（元）：600000元 </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 xml:space="preserve">四、采购数量：1批 </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五、采购项目内容及需求：</w:t>
      </w:r>
      <w:r w:rsidRPr="00D203C2">
        <w:rPr>
          <w:rFonts w:ascii="宋体" w:eastAsia="宋体" w:hAnsi="宋体" w:cs="宋体" w:hint="eastAsia"/>
          <w:color w:val="2B2B2B"/>
          <w:kern w:val="0"/>
          <w:sz w:val="24"/>
          <w:szCs w:val="24"/>
          <w:bdr w:val="none" w:sz="0" w:space="0" w:color="auto" w:frame="1"/>
        </w:rPr>
        <w:t>(</w:t>
      </w:r>
      <w:r w:rsidRPr="00D203C2">
        <w:rPr>
          <w:rFonts w:ascii="仿宋_GB2312" w:eastAsia="仿宋_GB2312" w:hAnsi="宋体" w:cs="宋体" w:hint="eastAsia"/>
          <w:color w:val="2B2B2B"/>
          <w:kern w:val="0"/>
          <w:sz w:val="24"/>
          <w:szCs w:val="24"/>
          <w:bdr w:val="none" w:sz="0" w:space="0" w:color="auto" w:frame="1"/>
        </w:rPr>
        <w:t>采购项目技术规格、参数及要求，需要落实的政府采购政策</w:t>
      </w:r>
      <w:r w:rsidRPr="00D203C2">
        <w:rPr>
          <w:rFonts w:ascii="宋体" w:eastAsia="宋体" w:hAnsi="宋体" w:cs="宋体" w:hint="eastAsia"/>
          <w:color w:val="2B2B2B"/>
          <w:kern w:val="0"/>
          <w:sz w:val="24"/>
          <w:szCs w:val="24"/>
          <w:bdr w:val="none" w:sz="0" w:space="0" w:color="auto" w:frame="1"/>
        </w:rPr>
        <w:t>)</w:t>
      </w:r>
    </w:p>
    <w:tbl>
      <w:tblPr>
        <w:tblW w:w="10490" w:type="dxa"/>
        <w:tblInd w:w="108" w:type="dxa"/>
        <w:tblLayout w:type="fixed"/>
        <w:tblLook w:val="04A0"/>
      </w:tblPr>
      <w:tblGrid>
        <w:gridCol w:w="4251"/>
        <w:gridCol w:w="1561"/>
        <w:gridCol w:w="1418"/>
        <w:gridCol w:w="3260"/>
      </w:tblGrid>
      <w:tr w:rsidR="00D203C2" w:rsidRPr="00D203C2" w:rsidTr="00D203C2">
        <w:trPr>
          <w:trHeight w:val="450"/>
        </w:trPr>
        <w:tc>
          <w:tcPr>
            <w:tcW w:w="4251" w:type="dxa"/>
            <w:tcBorders>
              <w:top w:val="single" w:sz="6" w:space="0" w:color="auto"/>
              <w:left w:val="single" w:sz="6" w:space="0" w:color="auto"/>
              <w:bottom w:val="single" w:sz="6" w:space="0" w:color="auto"/>
              <w:right w:val="single" w:sz="6" w:space="0" w:color="auto"/>
            </w:tcBorders>
            <w:vAlign w:val="center"/>
            <w:hideMark/>
          </w:tcPr>
          <w:p w:rsidR="00D203C2" w:rsidRPr="00D203C2" w:rsidRDefault="00D203C2">
            <w:pPr>
              <w:widowControl/>
              <w:spacing w:line="360" w:lineRule="exact"/>
              <w:jc w:val="center"/>
              <w:rPr>
                <w:rFonts w:ascii="宋体" w:eastAsia="宋体" w:hAnsi="宋体"/>
                <w:kern w:val="0"/>
                <w:sz w:val="24"/>
                <w:szCs w:val="24"/>
              </w:rPr>
            </w:pPr>
            <w:r w:rsidRPr="00D203C2">
              <w:rPr>
                <w:rFonts w:ascii="宋体" w:hAnsi="宋体" w:hint="eastAsia"/>
                <w:kern w:val="0"/>
                <w:sz w:val="24"/>
                <w:szCs w:val="24"/>
              </w:rPr>
              <w:t xml:space="preserve">项目内容 </w:t>
            </w:r>
          </w:p>
        </w:tc>
        <w:tc>
          <w:tcPr>
            <w:tcW w:w="1561" w:type="dxa"/>
            <w:tcBorders>
              <w:top w:val="single" w:sz="6" w:space="0" w:color="auto"/>
              <w:left w:val="nil"/>
              <w:bottom w:val="single" w:sz="6" w:space="0" w:color="auto"/>
              <w:right w:val="single" w:sz="6" w:space="0" w:color="auto"/>
            </w:tcBorders>
            <w:vAlign w:val="center"/>
            <w:hideMark/>
          </w:tcPr>
          <w:p w:rsidR="00D203C2" w:rsidRPr="00D203C2" w:rsidRDefault="00D203C2">
            <w:pPr>
              <w:widowControl/>
              <w:spacing w:line="360" w:lineRule="exact"/>
              <w:jc w:val="center"/>
              <w:rPr>
                <w:rFonts w:ascii="宋体" w:eastAsia="宋体" w:hAnsi="宋体"/>
                <w:kern w:val="0"/>
                <w:sz w:val="24"/>
                <w:szCs w:val="24"/>
              </w:rPr>
            </w:pPr>
            <w:r w:rsidRPr="00D203C2">
              <w:rPr>
                <w:rFonts w:ascii="宋体" w:hAnsi="宋体" w:hint="eastAsia"/>
                <w:kern w:val="0"/>
                <w:sz w:val="24"/>
                <w:szCs w:val="24"/>
              </w:rPr>
              <w:t>单位</w:t>
            </w:r>
          </w:p>
        </w:tc>
        <w:tc>
          <w:tcPr>
            <w:tcW w:w="1418" w:type="dxa"/>
            <w:tcBorders>
              <w:top w:val="single" w:sz="6" w:space="0" w:color="auto"/>
              <w:left w:val="nil"/>
              <w:bottom w:val="single" w:sz="6" w:space="0" w:color="auto"/>
              <w:right w:val="single" w:sz="6" w:space="0" w:color="auto"/>
            </w:tcBorders>
            <w:vAlign w:val="center"/>
            <w:hideMark/>
          </w:tcPr>
          <w:p w:rsidR="00D203C2" w:rsidRPr="00D203C2" w:rsidRDefault="00D203C2">
            <w:pPr>
              <w:widowControl/>
              <w:spacing w:line="360" w:lineRule="exact"/>
              <w:jc w:val="center"/>
              <w:rPr>
                <w:rFonts w:ascii="宋体" w:eastAsia="宋体" w:hAnsi="宋体"/>
                <w:kern w:val="0"/>
                <w:sz w:val="24"/>
                <w:szCs w:val="24"/>
              </w:rPr>
            </w:pPr>
            <w:r w:rsidRPr="00D203C2">
              <w:rPr>
                <w:rFonts w:ascii="宋体" w:hAnsi="宋体" w:hint="eastAsia"/>
                <w:kern w:val="0"/>
                <w:sz w:val="24"/>
                <w:szCs w:val="24"/>
              </w:rPr>
              <w:t>数量</w:t>
            </w:r>
          </w:p>
        </w:tc>
        <w:tc>
          <w:tcPr>
            <w:tcW w:w="3260" w:type="dxa"/>
            <w:tcBorders>
              <w:top w:val="single" w:sz="6" w:space="0" w:color="auto"/>
              <w:left w:val="nil"/>
              <w:bottom w:val="single" w:sz="6" w:space="0" w:color="auto"/>
              <w:right w:val="single" w:sz="6" w:space="0" w:color="auto"/>
            </w:tcBorders>
            <w:vAlign w:val="center"/>
            <w:hideMark/>
          </w:tcPr>
          <w:p w:rsidR="00D203C2" w:rsidRPr="00D203C2" w:rsidRDefault="00D203C2">
            <w:pPr>
              <w:widowControl/>
              <w:spacing w:line="360" w:lineRule="exact"/>
              <w:jc w:val="center"/>
              <w:rPr>
                <w:rFonts w:ascii="宋体" w:eastAsia="宋体" w:hAnsi="宋体"/>
                <w:kern w:val="0"/>
                <w:sz w:val="24"/>
                <w:szCs w:val="24"/>
              </w:rPr>
            </w:pPr>
            <w:r w:rsidRPr="00D203C2">
              <w:rPr>
                <w:rFonts w:ascii="宋体" w:hAnsi="宋体" w:hint="eastAsia"/>
                <w:sz w:val="24"/>
                <w:szCs w:val="24"/>
              </w:rPr>
              <w:t>预算资金（最高限价）万元</w:t>
            </w:r>
          </w:p>
        </w:tc>
      </w:tr>
      <w:tr w:rsidR="00D203C2" w:rsidRPr="00D203C2" w:rsidTr="00D203C2">
        <w:trPr>
          <w:trHeight w:val="921"/>
        </w:trPr>
        <w:tc>
          <w:tcPr>
            <w:tcW w:w="4251" w:type="dxa"/>
            <w:tcBorders>
              <w:top w:val="single" w:sz="6" w:space="0" w:color="auto"/>
              <w:left w:val="single" w:sz="6" w:space="0" w:color="auto"/>
              <w:bottom w:val="single" w:sz="6" w:space="0" w:color="auto"/>
              <w:right w:val="single" w:sz="6" w:space="0" w:color="auto"/>
            </w:tcBorders>
            <w:vAlign w:val="center"/>
            <w:hideMark/>
          </w:tcPr>
          <w:p w:rsidR="00D203C2" w:rsidRPr="00D203C2" w:rsidRDefault="00D203C2">
            <w:pPr>
              <w:widowControl/>
              <w:spacing w:line="360" w:lineRule="exact"/>
              <w:jc w:val="center"/>
              <w:rPr>
                <w:rFonts w:ascii="宋体" w:eastAsia="宋体" w:hAnsi="宋体"/>
                <w:kern w:val="0"/>
                <w:sz w:val="24"/>
                <w:szCs w:val="24"/>
              </w:rPr>
            </w:pPr>
            <w:r w:rsidRPr="00D203C2">
              <w:rPr>
                <w:rFonts w:ascii="宋体" w:hAnsi="宋体" w:hint="eastAsia"/>
                <w:sz w:val="24"/>
                <w:szCs w:val="24"/>
              </w:rPr>
              <w:t>塘料总灌渠灌区、右灌渠灌区、茂墩灌区3个中型灌区取用水评估报告编制</w:t>
            </w:r>
          </w:p>
        </w:tc>
        <w:tc>
          <w:tcPr>
            <w:tcW w:w="1561" w:type="dxa"/>
            <w:tcBorders>
              <w:top w:val="single" w:sz="6" w:space="0" w:color="auto"/>
              <w:left w:val="nil"/>
              <w:bottom w:val="single" w:sz="6" w:space="0" w:color="auto"/>
              <w:right w:val="single" w:sz="6" w:space="0" w:color="auto"/>
            </w:tcBorders>
            <w:vAlign w:val="center"/>
            <w:hideMark/>
          </w:tcPr>
          <w:p w:rsidR="00D203C2" w:rsidRPr="00D203C2" w:rsidRDefault="00D203C2">
            <w:pPr>
              <w:widowControl/>
              <w:spacing w:line="360" w:lineRule="exact"/>
              <w:jc w:val="center"/>
              <w:rPr>
                <w:rFonts w:ascii="宋体" w:eastAsia="宋体" w:hAnsi="宋体"/>
                <w:kern w:val="0"/>
                <w:sz w:val="24"/>
                <w:szCs w:val="24"/>
              </w:rPr>
            </w:pPr>
            <w:r w:rsidRPr="00D203C2">
              <w:rPr>
                <w:rFonts w:ascii="宋体" w:hAnsi="宋体" w:hint="eastAsia"/>
                <w:kern w:val="0"/>
                <w:sz w:val="24"/>
                <w:szCs w:val="24"/>
              </w:rPr>
              <w:t>项</w:t>
            </w:r>
          </w:p>
        </w:tc>
        <w:tc>
          <w:tcPr>
            <w:tcW w:w="1418" w:type="dxa"/>
            <w:tcBorders>
              <w:top w:val="single" w:sz="6" w:space="0" w:color="auto"/>
              <w:left w:val="nil"/>
              <w:bottom w:val="single" w:sz="6" w:space="0" w:color="auto"/>
              <w:right w:val="single" w:sz="6" w:space="0" w:color="auto"/>
            </w:tcBorders>
            <w:vAlign w:val="center"/>
            <w:hideMark/>
          </w:tcPr>
          <w:p w:rsidR="00D203C2" w:rsidRPr="00D203C2" w:rsidRDefault="00D203C2">
            <w:pPr>
              <w:widowControl/>
              <w:spacing w:line="360" w:lineRule="exact"/>
              <w:jc w:val="center"/>
              <w:rPr>
                <w:rFonts w:ascii="宋体" w:eastAsia="宋体" w:hAnsi="宋体"/>
                <w:kern w:val="0"/>
                <w:sz w:val="24"/>
                <w:szCs w:val="24"/>
              </w:rPr>
            </w:pPr>
            <w:r w:rsidRPr="00D203C2">
              <w:rPr>
                <w:rFonts w:ascii="宋体" w:hAnsi="宋体" w:hint="eastAsia"/>
                <w:kern w:val="0"/>
                <w:sz w:val="24"/>
                <w:szCs w:val="24"/>
              </w:rPr>
              <w:t>1</w:t>
            </w:r>
          </w:p>
        </w:tc>
        <w:tc>
          <w:tcPr>
            <w:tcW w:w="3260" w:type="dxa"/>
            <w:tcBorders>
              <w:top w:val="single" w:sz="6" w:space="0" w:color="auto"/>
              <w:left w:val="nil"/>
              <w:bottom w:val="single" w:sz="6" w:space="0" w:color="auto"/>
              <w:right w:val="single" w:sz="6" w:space="0" w:color="auto"/>
            </w:tcBorders>
            <w:vAlign w:val="center"/>
            <w:hideMark/>
          </w:tcPr>
          <w:p w:rsidR="00D203C2" w:rsidRPr="00D203C2" w:rsidRDefault="00D203C2">
            <w:pPr>
              <w:widowControl/>
              <w:spacing w:line="360" w:lineRule="exact"/>
              <w:jc w:val="center"/>
              <w:rPr>
                <w:rFonts w:ascii="宋体" w:eastAsia="宋体" w:hAnsi="宋体"/>
                <w:kern w:val="0"/>
                <w:sz w:val="24"/>
                <w:szCs w:val="24"/>
              </w:rPr>
            </w:pPr>
            <w:r w:rsidRPr="00D203C2">
              <w:rPr>
                <w:rFonts w:ascii="宋体" w:hAnsi="宋体" w:hint="eastAsia"/>
                <w:kern w:val="0"/>
                <w:sz w:val="24"/>
                <w:szCs w:val="24"/>
              </w:rPr>
              <w:t>60</w:t>
            </w:r>
          </w:p>
        </w:tc>
      </w:tr>
    </w:tbl>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六、供应商资格：</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1、供应商必须具备《中华人民共和国政府采购法》第二十二条资格条件；</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1）具有独立承担民事责任的能力；</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2）具有良好的商业信誉和健全的财务会计制度；</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3）具有履行合同所必需的设备和专业技术能力；</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4）有依法缴纳税收和社会保障资金的良好记录；</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5）参加政府采购活动前三年内，在经营活动中没有重大违法记录；</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6）法律、行政法规规定的其他条件。</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2、供应商必须是在中华人民共和国境内注册的具有独立承担民事责任能力的法人；</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3、供应商具有中国水利水电勘测设计协会颁发的《水资源论证资质证书》；</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4、供应商注册属地人民检察院本年度出具的《无行贿犯罪档案记录证明》复印件（原件备查）和《公平竞争承诺书》原件；</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5、已登记报名并获取本项目采购文件。</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bdr w:val="none" w:sz="0" w:space="0" w:color="auto" w:frame="1"/>
        </w:rPr>
        <w:t>6、本项目不接受联合体投标。</w:t>
      </w:r>
    </w:p>
    <w:p w:rsidR="00D203C2" w:rsidRPr="00D203C2" w:rsidRDefault="00D203C2" w:rsidP="00D203C2">
      <w:pPr>
        <w:widowControl/>
        <w:shd w:val="clear" w:color="auto" w:fill="FFFFFF"/>
        <w:spacing w:line="42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七、符合资格的供应商应当在 2016年11月28日 至 2016年12月15日 期间（办公时间内，不少于5个工作日，法定节假日除外）到 广州市恒实工程管理有限公司（详细地址：</w:t>
      </w:r>
      <w:r w:rsidRPr="00D203C2">
        <w:rPr>
          <w:rFonts w:ascii="宋体" w:eastAsia="宋体" w:hAnsi="宋体" w:cs="宋体" w:hint="eastAsia"/>
          <w:color w:val="2B2B2B"/>
          <w:kern w:val="0"/>
          <w:sz w:val="24"/>
          <w:szCs w:val="24"/>
          <w:bdr w:val="none" w:sz="0" w:space="0" w:color="auto" w:frame="1"/>
        </w:rPr>
        <w:t>广州市从化城郊街河滨北路360号</w:t>
      </w:r>
      <w:r w:rsidRPr="00D203C2">
        <w:rPr>
          <w:rFonts w:ascii="仿宋_GB2312" w:eastAsia="仿宋_GB2312" w:hAnsi="宋体" w:cs="宋体" w:hint="eastAsia"/>
          <w:color w:val="2B2B2B"/>
          <w:kern w:val="0"/>
          <w:sz w:val="24"/>
          <w:szCs w:val="24"/>
          <w:bdr w:val="none" w:sz="0" w:space="0" w:color="auto" w:frame="1"/>
        </w:rPr>
        <w:t>）购买招标文件，招标文件每套售价</w:t>
      </w:r>
      <w:r w:rsidRPr="00D203C2">
        <w:rPr>
          <w:rFonts w:ascii="宋体" w:eastAsia="宋体" w:hAnsi="宋体" w:cs="宋体" w:hint="eastAsia"/>
          <w:color w:val="2B2B2B"/>
          <w:kern w:val="0"/>
          <w:sz w:val="24"/>
          <w:szCs w:val="24"/>
          <w:bdr w:val="none" w:sz="0" w:space="0" w:color="auto" w:frame="1"/>
        </w:rPr>
        <w:t>200</w:t>
      </w:r>
      <w:r w:rsidRPr="00D203C2">
        <w:rPr>
          <w:rFonts w:ascii="仿宋_GB2312" w:eastAsia="仿宋_GB2312" w:hAnsi="宋体" w:cs="宋体" w:hint="eastAsia"/>
          <w:color w:val="2B2B2B"/>
          <w:kern w:val="0"/>
          <w:sz w:val="24"/>
          <w:szCs w:val="24"/>
          <w:bdr w:val="none" w:sz="0" w:space="0" w:color="auto" w:frame="1"/>
        </w:rPr>
        <w:t>元（人民币），售后不退。</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八、投标截止时间：</w:t>
      </w:r>
      <w:r w:rsidRPr="00D203C2">
        <w:rPr>
          <w:rFonts w:ascii="宋体" w:eastAsia="宋体" w:hAnsi="宋体" w:cs="宋体" w:hint="eastAsia"/>
          <w:color w:val="2B2B2B"/>
          <w:kern w:val="0"/>
          <w:sz w:val="24"/>
          <w:szCs w:val="24"/>
          <w:bdr w:val="none" w:sz="0" w:space="0" w:color="auto" w:frame="1"/>
        </w:rPr>
        <w:t>2016</w:t>
      </w:r>
      <w:r w:rsidRPr="00D203C2">
        <w:rPr>
          <w:rFonts w:ascii="仿宋_GB2312" w:eastAsia="仿宋_GB2312" w:hAnsi="宋体" w:cs="宋体" w:hint="eastAsia"/>
          <w:color w:val="2B2B2B"/>
          <w:kern w:val="0"/>
          <w:sz w:val="24"/>
          <w:szCs w:val="24"/>
          <w:bdr w:val="none" w:sz="0" w:space="0" w:color="auto" w:frame="1"/>
        </w:rPr>
        <w:t>年</w:t>
      </w:r>
      <w:r w:rsidRPr="00D203C2">
        <w:rPr>
          <w:rFonts w:ascii="宋体" w:eastAsia="宋体" w:hAnsi="宋体" w:cs="宋体" w:hint="eastAsia"/>
          <w:color w:val="2B2B2B"/>
          <w:kern w:val="0"/>
          <w:sz w:val="24"/>
          <w:szCs w:val="24"/>
          <w:bdr w:val="none" w:sz="0" w:space="0" w:color="auto" w:frame="1"/>
        </w:rPr>
        <w:t>12</w:t>
      </w:r>
      <w:r w:rsidRPr="00D203C2">
        <w:rPr>
          <w:rFonts w:ascii="仿宋_GB2312" w:eastAsia="仿宋_GB2312" w:hAnsi="宋体" w:cs="宋体" w:hint="eastAsia"/>
          <w:color w:val="2B2B2B"/>
          <w:kern w:val="0"/>
          <w:sz w:val="24"/>
          <w:szCs w:val="24"/>
          <w:bdr w:val="none" w:sz="0" w:space="0" w:color="auto" w:frame="1"/>
        </w:rPr>
        <w:t>月</w:t>
      </w:r>
      <w:r w:rsidRPr="00D203C2">
        <w:rPr>
          <w:rFonts w:ascii="宋体" w:eastAsia="宋体" w:hAnsi="宋体" w:cs="宋体" w:hint="eastAsia"/>
          <w:color w:val="2B2B2B"/>
          <w:kern w:val="0"/>
          <w:sz w:val="24"/>
          <w:szCs w:val="24"/>
          <w:bdr w:val="none" w:sz="0" w:space="0" w:color="auto" w:frame="1"/>
        </w:rPr>
        <w:t>16</w:t>
      </w:r>
      <w:r w:rsidRPr="00D203C2">
        <w:rPr>
          <w:rFonts w:ascii="仿宋_GB2312" w:eastAsia="仿宋_GB2312" w:hAnsi="宋体" w:cs="宋体" w:hint="eastAsia"/>
          <w:color w:val="2B2B2B"/>
          <w:kern w:val="0"/>
          <w:sz w:val="24"/>
          <w:szCs w:val="24"/>
          <w:bdr w:val="none" w:sz="0" w:space="0" w:color="auto" w:frame="1"/>
        </w:rPr>
        <w:t>日</w:t>
      </w:r>
      <w:r w:rsidRPr="00D203C2">
        <w:rPr>
          <w:rFonts w:ascii="宋体" w:eastAsia="宋体" w:hAnsi="宋体" w:cs="宋体" w:hint="eastAsia"/>
          <w:color w:val="2B2B2B"/>
          <w:kern w:val="0"/>
          <w:sz w:val="24"/>
          <w:szCs w:val="24"/>
          <w:bdr w:val="none" w:sz="0" w:space="0" w:color="auto" w:frame="1"/>
        </w:rPr>
        <w:t>9</w:t>
      </w:r>
      <w:r w:rsidRPr="00D203C2">
        <w:rPr>
          <w:rFonts w:ascii="仿宋_GB2312" w:eastAsia="仿宋_GB2312" w:hAnsi="宋体" w:cs="宋体" w:hint="eastAsia"/>
          <w:color w:val="2B2B2B"/>
          <w:kern w:val="0"/>
          <w:sz w:val="24"/>
          <w:szCs w:val="24"/>
          <w:bdr w:val="none" w:sz="0" w:space="0" w:color="auto" w:frame="1"/>
        </w:rPr>
        <w:t>时</w:t>
      </w:r>
      <w:r w:rsidRPr="00D203C2">
        <w:rPr>
          <w:rFonts w:ascii="宋体" w:eastAsia="宋体" w:hAnsi="宋体" w:cs="宋体" w:hint="eastAsia"/>
          <w:color w:val="2B2B2B"/>
          <w:kern w:val="0"/>
          <w:sz w:val="24"/>
          <w:szCs w:val="24"/>
          <w:bdr w:val="none" w:sz="0" w:space="0" w:color="auto" w:frame="1"/>
        </w:rPr>
        <w:t>30</w:t>
      </w:r>
      <w:r w:rsidRPr="00D203C2">
        <w:rPr>
          <w:rFonts w:ascii="仿宋_GB2312" w:eastAsia="仿宋_GB2312" w:hAnsi="宋体" w:cs="宋体" w:hint="eastAsia"/>
          <w:color w:val="2B2B2B"/>
          <w:kern w:val="0"/>
          <w:sz w:val="24"/>
          <w:szCs w:val="24"/>
          <w:bdr w:val="none" w:sz="0" w:space="0" w:color="auto" w:frame="1"/>
        </w:rPr>
        <w:t>分</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九、提交投标文件地点：</w:t>
      </w:r>
      <w:r w:rsidRPr="00D203C2">
        <w:rPr>
          <w:rFonts w:ascii="宋体" w:eastAsia="宋体" w:hAnsi="宋体" w:cs="宋体" w:hint="eastAsia"/>
          <w:color w:val="2B2B2B"/>
          <w:kern w:val="0"/>
          <w:sz w:val="24"/>
          <w:szCs w:val="24"/>
          <w:bdr w:val="none" w:sz="0" w:space="0" w:color="auto" w:frame="1"/>
        </w:rPr>
        <w:t>广州市从化城郊街河滨北路360号</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十、开标时间：</w:t>
      </w:r>
      <w:r w:rsidRPr="00D203C2">
        <w:rPr>
          <w:rFonts w:ascii="宋体" w:eastAsia="宋体" w:hAnsi="宋体" w:cs="宋体" w:hint="eastAsia"/>
          <w:color w:val="2B2B2B"/>
          <w:kern w:val="0"/>
          <w:sz w:val="24"/>
          <w:szCs w:val="24"/>
          <w:bdr w:val="none" w:sz="0" w:space="0" w:color="auto" w:frame="1"/>
        </w:rPr>
        <w:t>2016</w:t>
      </w:r>
      <w:r w:rsidRPr="00D203C2">
        <w:rPr>
          <w:rFonts w:ascii="仿宋_GB2312" w:eastAsia="仿宋_GB2312" w:hAnsi="宋体" w:cs="宋体" w:hint="eastAsia"/>
          <w:color w:val="2B2B2B"/>
          <w:kern w:val="0"/>
          <w:sz w:val="24"/>
          <w:szCs w:val="24"/>
          <w:bdr w:val="none" w:sz="0" w:space="0" w:color="auto" w:frame="1"/>
        </w:rPr>
        <w:t>年</w:t>
      </w:r>
      <w:r w:rsidRPr="00D203C2">
        <w:rPr>
          <w:rFonts w:ascii="宋体" w:eastAsia="宋体" w:hAnsi="宋体" w:cs="宋体" w:hint="eastAsia"/>
          <w:color w:val="2B2B2B"/>
          <w:kern w:val="0"/>
          <w:sz w:val="24"/>
          <w:szCs w:val="24"/>
          <w:bdr w:val="none" w:sz="0" w:space="0" w:color="auto" w:frame="1"/>
        </w:rPr>
        <w:t>12</w:t>
      </w:r>
      <w:r w:rsidRPr="00D203C2">
        <w:rPr>
          <w:rFonts w:ascii="仿宋_GB2312" w:eastAsia="仿宋_GB2312" w:hAnsi="宋体" w:cs="宋体" w:hint="eastAsia"/>
          <w:color w:val="2B2B2B"/>
          <w:kern w:val="0"/>
          <w:sz w:val="24"/>
          <w:szCs w:val="24"/>
          <w:bdr w:val="none" w:sz="0" w:space="0" w:color="auto" w:frame="1"/>
        </w:rPr>
        <w:t>月</w:t>
      </w:r>
      <w:r w:rsidRPr="00D203C2">
        <w:rPr>
          <w:rFonts w:ascii="宋体" w:eastAsia="宋体" w:hAnsi="宋体" w:cs="宋体" w:hint="eastAsia"/>
          <w:color w:val="2B2B2B"/>
          <w:kern w:val="0"/>
          <w:sz w:val="24"/>
          <w:szCs w:val="24"/>
          <w:bdr w:val="none" w:sz="0" w:space="0" w:color="auto" w:frame="1"/>
        </w:rPr>
        <w:t>16</w:t>
      </w:r>
      <w:r w:rsidRPr="00D203C2">
        <w:rPr>
          <w:rFonts w:ascii="仿宋_GB2312" w:eastAsia="仿宋_GB2312" w:hAnsi="宋体" w:cs="宋体" w:hint="eastAsia"/>
          <w:color w:val="2B2B2B"/>
          <w:kern w:val="0"/>
          <w:sz w:val="24"/>
          <w:szCs w:val="24"/>
          <w:bdr w:val="none" w:sz="0" w:space="0" w:color="auto" w:frame="1"/>
        </w:rPr>
        <w:t>日</w:t>
      </w:r>
      <w:r w:rsidRPr="00D203C2">
        <w:rPr>
          <w:rFonts w:ascii="宋体" w:eastAsia="宋体" w:hAnsi="宋体" w:cs="宋体" w:hint="eastAsia"/>
          <w:color w:val="2B2B2B"/>
          <w:kern w:val="0"/>
          <w:sz w:val="24"/>
          <w:szCs w:val="24"/>
          <w:bdr w:val="none" w:sz="0" w:space="0" w:color="auto" w:frame="1"/>
        </w:rPr>
        <w:t>9</w:t>
      </w:r>
      <w:r w:rsidRPr="00D203C2">
        <w:rPr>
          <w:rFonts w:ascii="仿宋_GB2312" w:eastAsia="仿宋_GB2312" w:hAnsi="宋体" w:cs="宋体" w:hint="eastAsia"/>
          <w:color w:val="2B2B2B"/>
          <w:kern w:val="0"/>
          <w:sz w:val="24"/>
          <w:szCs w:val="24"/>
          <w:bdr w:val="none" w:sz="0" w:space="0" w:color="auto" w:frame="1"/>
        </w:rPr>
        <w:t>时</w:t>
      </w:r>
      <w:r w:rsidRPr="00D203C2">
        <w:rPr>
          <w:rFonts w:ascii="宋体" w:eastAsia="宋体" w:hAnsi="宋体" w:cs="宋体" w:hint="eastAsia"/>
          <w:color w:val="2B2B2B"/>
          <w:kern w:val="0"/>
          <w:sz w:val="24"/>
          <w:szCs w:val="24"/>
          <w:bdr w:val="none" w:sz="0" w:space="0" w:color="auto" w:frame="1"/>
        </w:rPr>
        <w:t>30</w:t>
      </w:r>
      <w:r w:rsidRPr="00D203C2">
        <w:rPr>
          <w:rFonts w:ascii="仿宋_GB2312" w:eastAsia="仿宋_GB2312" w:hAnsi="宋体" w:cs="宋体" w:hint="eastAsia"/>
          <w:color w:val="2B2B2B"/>
          <w:kern w:val="0"/>
          <w:sz w:val="24"/>
          <w:szCs w:val="24"/>
          <w:bdr w:val="none" w:sz="0" w:space="0" w:color="auto" w:frame="1"/>
        </w:rPr>
        <w:t>分</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十一、开标地点：</w:t>
      </w:r>
      <w:r w:rsidRPr="00D203C2">
        <w:rPr>
          <w:rFonts w:ascii="宋体" w:eastAsia="宋体" w:hAnsi="宋体" w:cs="宋体" w:hint="eastAsia"/>
          <w:color w:val="2B2B2B"/>
          <w:kern w:val="0"/>
          <w:sz w:val="24"/>
          <w:szCs w:val="24"/>
          <w:bdr w:val="none" w:sz="0" w:space="0" w:color="auto" w:frame="1"/>
        </w:rPr>
        <w:t xml:space="preserve"> 广州市从化城郊街河滨北路360号广州市恒实工程管理有限公司会议室 </w:t>
      </w:r>
    </w:p>
    <w:p w:rsidR="00D203C2" w:rsidRPr="00D203C2" w:rsidRDefault="00D203C2" w:rsidP="00D203C2">
      <w:pPr>
        <w:widowControl/>
        <w:shd w:val="clear" w:color="auto" w:fill="FFFFFF"/>
        <w:spacing w:line="300" w:lineRule="atLeast"/>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 xml:space="preserve">十二、本公告期限（5个工作日）自2016 年 11 月 25 日 至 2016 年 12 月 02 日止。 </w:t>
      </w:r>
    </w:p>
    <w:p w:rsidR="00D203C2" w:rsidRDefault="00D203C2" w:rsidP="00D203C2">
      <w:pPr>
        <w:widowControl/>
        <w:shd w:val="clear" w:color="auto" w:fill="FFFFFF"/>
        <w:spacing w:line="300" w:lineRule="auto"/>
        <w:jc w:val="left"/>
        <w:rPr>
          <w:rFonts w:ascii="仿宋_GB2312" w:eastAsia="仿宋_GB2312" w:hAnsi="宋体" w:cs="宋体"/>
          <w:color w:val="2B2B2B"/>
          <w:kern w:val="0"/>
          <w:sz w:val="24"/>
          <w:szCs w:val="24"/>
          <w:bdr w:val="none" w:sz="0" w:space="0" w:color="auto" w:frame="1"/>
        </w:rPr>
      </w:pPr>
      <w:r w:rsidRPr="00D203C2">
        <w:rPr>
          <w:rFonts w:ascii="仿宋_GB2312" w:eastAsia="仿宋_GB2312" w:hAnsi="宋体" w:cs="宋体" w:hint="eastAsia"/>
          <w:color w:val="2B2B2B"/>
          <w:kern w:val="0"/>
          <w:sz w:val="24"/>
          <w:szCs w:val="24"/>
          <w:bdr w:val="none" w:sz="0" w:space="0" w:color="auto" w:frame="1"/>
        </w:rPr>
        <w:t xml:space="preserve">十三、联系事项 </w:t>
      </w:r>
    </w:p>
    <w:tbl>
      <w:tblPr>
        <w:tblW w:w="10087" w:type="dxa"/>
        <w:tblCellSpacing w:w="15" w:type="dxa"/>
        <w:tblCellMar>
          <w:left w:w="0" w:type="dxa"/>
          <w:right w:w="0" w:type="dxa"/>
        </w:tblCellMar>
        <w:tblLook w:val="04A0"/>
      </w:tblPr>
      <w:tblGrid>
        <w:gridCol w:w="10012"/>
        <w:gridCol w:w="75"/>
      </w:tblGrid>
      <w:tr w:rsidR="00D203C2" w:rsidRPr="00D203C2" w:rsidTr="00D203C2">
        <w:trPr>
          <w:trHeight w:val="1560"/>
          <w:tblCellSpacing w:w="15" w:type="dxa"/>
        </w:trPr>
        <w:tc>
          <w:tcPr>
            <w:tcW w:w="9967" w:type="dxa"/>
            <w:tcBorders>
              <w:top w:val="nil"/>
              <w:left w:val="nil"/>
              <w:bottom w:val="nil"/>
              <w:right w:val="nil"/>
            </w:tcBorders>
            <w:vAlign w:val="center"/>
            <w:hideMark/>
          </w:tcPr>
          <w:p w:rsidR="00D203C2" w:rsidRPr="00D203C2" w:rsidRDefault="00D203C2" w:rsidP="00834673">
            <w:pPr>
              <w:pStyle w:val="a5"/>
              <w:widowControl/>
              <w:numPr>
                <w:ilvl w:val="0"/>
                <w:numId w:val="1"/>
              </w:numPr>
              <w:spacing w:line="300" w:lineRule="auto"/>
              <w:ind w:firstLineChars="0"/>
              <w:jc w:val="left"/>
              <w:rPr>
                <w:rFonts w:ascii="仿宋_GB2312" w:eastAsia="仿宋_GB2312" w:hAnsi="宋体" w:cs="宋体" w:hint="eastAsia"/>
                <w:color w:val="2B2B2B"/>
                <w:kern w:val="0"/>
                <w:sz w:val="24"/>
                <w:szCs w:val="24"/>
                <w:bdr w:val="none" w:sz="0" w:space="0" w:color="auto" w:frame="1"/>
              </w:rPr>
            </w:pPr>
            <w:r w:rsidRPr="00D203C2">
              <w:rPr>
                <w:rFonts w:ascii="仿宋_GB2312" w:eastAsia="仿宋_GB2312" w:hAnsi="宋体" w:cs="宋体" w:hint="eastAsia"/>
                <w:color w:val="2B2B2B"/>
                <w:kern w:val="0"/>
                <w:sz w:val="24"/>
                <w:szCs w:val="24"/>
                <w:bdr w:val="none" w:sz="0" w:space="0" w:color="auto" w:frame="1"/>
              </w:rPr>
              <w:t>采购单位：广州市从化区水务局</w:t>
            </w:r>
            <w:r>
              <w:rPr>
                <w:rFonts w:ascii="仿宋_GB2312" w:eastAsia="仿宋_GB2312" w:hAnsi="宋体" w:cs="宋体" w:hint="eastAsia"/>
                <w:color w:val="2B2B2B"/>
                <w:kern w:val="0"/>
                <w:sz w:val="24"/>
                <w:szCs w:val="24"/>
                <w:bdr w:val="none" w:sz="0" w:space="0" w:color="auto" w:frame="1"/>
              </w:rPr>
              <w:t xml:space="preserve">  </w:t>
            </w:r>
            <w:r w:rsidR="00EC3438">
              <w:rPr>
                <w:rFonts w:ascii="仿宋_GB2312" w:eastAsia="仿宋_GB2312" w:hAnsi="宋体" w:cs="宋体" w:hint="eastAsia"/>
                <w:color w:val="2B2B2B"/>
                <w:kern w:val="0"/>
                <w:sz w:val="24"/>
                <w:szCs w:val="24"/>
                <w:bdr w:val="none" w:sz="0" w:space="0" w:color="auto" w:frame="1"/>
              </w:rPr>
              <w:t xml:space="preserve"> </w:t>
            </w:r>
            <w:r w:rsidRPr="00D203C2">
              <w:rPr>
                <w:rFonts w:ascii="仿宋_GB2312" w:eastAsia="仿宋_GB2312" w:hAnsi="宋体" w:cs="宋体" w:hint="eastAsia"/>
                <w:color w:val="2B2B2B"/>
                <w:kern w:val="0"/>
                <w:sz w:val="24"/>
                <w:szCs w:val="24"/>
                <w:bdr w:val="none" w:sz="0" w:space="0" w:color="auto" w:frame="1"/>
              </w:rPr>
              <w:t>地址：广州市从化区街口街河东北路18号</w:t>
            </w:r>
          </w:p>
          <w:p w:rsidR="00D203C2" w:rsidRPr="00D203C2" w:rsidRDefault="00D203C2" w:rsidP="00EC3438">
            <w:pPr>
              <w:pStyle w:val="a5"/>
              <w:widowControl/>
              <w:spacing w:line="300" w:lineRule="auto"/>
              <w:ind w:left="720" w:firstLineChars="0" w:firstLine="0"/>
              <w:jc w:val="left"/>
              <w:rPr>
                <w:rFonts w:ascii="宋体" w:eastAsia="宋体" w:hAnsi="宋体" w:cs="宋体" w:hint="eastAsia"/>
                <w:color w:val="2B2B2B"/>
                <w:kern w:val="0"/>
                <w:sz w:val="24"/>
                <w:szCs w:val="24"/>
              </w:rPr>
            </w:pPr>
            <w:r w:rsidRPr="00D203C2">
              <w:rPr>
                <w:rFonts w:ascii="宋体" w:eastAsia="宋体" w:hAnsi="宋体" w:cs="宋体" w:hint="eastAsia"/>
                <w:color w:val="2B2B2B"/>
                <w:kern w:val="0"/>
                <w:sz w:val="24"/>
                <w:szCs w:val="24"/>
              </w:rPr>
              <w:t>联系人：梁先生</w:t>
            </w:r>
            <w:r w:rsidRPr="00D203C2">
              <w:rPr>
                <w:rFonts w:ascii="宋体" w:eastAsia="宋体" w:hAnsi="宋体" w:cs="宋体" w:hint="eastAsia"/>
                <w:color w:val="2B2B2B"/>
                <w:kern w:val="0"/>
                <w:sz w:val="24"/>
                <w:szCs w:val="24"/>
              </w:rPr>
              <w:tab/>
            </w:r>
            <w:r w:rsidR="00EC3438">
              <w:rPr>
                <w:rFonts w:ascii="宋体" w:eastAsia="宋体" w:hAnsi="宋体" w:cs="宋体" w:hint="eastAsia"/>
                <w:color w:val="2B2B2B"/>
                <w:kern w:val="0"/>
                <w:sz w:val="24"/>
                <w:szCs w:val="24"/>
              </w:rPr>
              <w:t xml:space="preserve">                </w:t>
            </w:r>
            <w:r w:rsidRPr="00D203C2">
              <w:rPr>
                <w:rFonts w:ascii="宋体" w:eastAsia="宋体" w:hAnsi="宋体" w:cs="宋体" w:hint="eastAsia"/>
                <w:color w:val="2B2B2B"/>
                <w:kern w:val="0"/>
                <w:sz w:val="24"/>
                <w:szCs w:val="24"/>
              </w:rPr>
              <w:t>联系电话：020-62160511</w:t>
            </w:r>
          </w:p>
          <w:p w:rsidR="00D203C2" w:rsidRPr="00EC3438" w:rsidRDefault="00D203C2" w:rsidP="00EC3438">
            <w:pPr>
              <w:widowControl/>
              <w:spacing w:line="300" w:lineRule="auto"/>
              <w:ind w:firstLineChars="300" w:firstLine="720"/>
              <w:jc w:val="left"/>
              <w:rPr>
                <w:rFonts w:ascii="宋体" w:eastAsia="宋体" w:hAnsi="宋体" w:cs="宋体" w:hint="eastAsia"/>
                <w:color w:val="2B2B2B"/>
                <w:kern w:val="0"/>
                <w:sz w:val="24"/>
                <w:szCs w:val="24"/>
              </w:rPr>
            </w:pPr>
            <w:r w:rsidRPr="00EC3438">
              <w:rPr>
                <w:rFonts w:ascii="宋体" w:eastAsia="宋体" w:hAnsi="宋体" w:cs="宋体" w:hint="eastAsia"/>
                <w:color w:val="2B2B2B"/>
                <w:kern w:val="0"/>
                <w:sz w:val="24"/>
                <w:szCs w:val="24"/>
              </w:rPr>
              <w:t>传真：020-62160511</w:t>
            </w:r>
            <w:r w:rsidRPr="00EC3438">
              <w:rPr>
                <w:rFonts w:ascii="宋体" w:eastAsia="宋体" w:hAnsi="宋体" w:cs="宋体" w:hint="eastAsia"/>
                <w:color w:val="2B2B2B"/>
                <w:kern w:val="0"/>
                <w:sz w:val="24"/>
                <w:szCs w:val="24"/>
              </w:rPr>
              <w:tab/>
            </w:r>
            <w:r w:rsidR="00EC3438">
              <w:rPr>
                <w:rFonts w:ascii="宋体" w:eastAsia="宋体" w:hAnsi="宋体" w:cs="宋体" w:hint="eastAsia"/>
                <w:color w:val="2B2B2B"/>
                <w:kern w:val="0"/>
                <w:sz w:val="24"/>
                <w:szCs w:val="24"/>
              </w:rPr>
              <w:t xml:space="preserve">             </w:t>
            </w:r>
            <w:r w:rsidRPr="00EC3438">
              <w:rPr>
                <w:rFonts w:ascii="宋体" w:eastAsia="宋体" w:hAnsi="宋体" w:cs="宋体" w:hint="eastAsia"/>
                <w:color w:val="2B2B2B"/>
                <w:kern w:val="0"/>
                <w:sz w:val="24"/>
                <w:szCs w:val="24"/>
              </w:rPr>
              <w:t>邮编：510900</w:t>
            </w:r>
          </w:p>
          <w:p w:rsidR="00EC3438" w:rsidRPr="00EC3438" w:rsidRDefault="00D203C2" w:rsidP="00EC3438">
            <w:pPr>
              <w:pStyle w:val="a5"/>
              <w:widowControl/>
              <w:numPr>
                <w:ilvl w:val="0"/>
                <w:numId w:val="1"/>
              </w:numPr>
              <w:spacing w:line="300" w:lineRule="auto"/>
              <w:ind w:firstLineChars="0"/>
              <w:jc w:val="left"/>
              <w:rPr>
                <w:rFonts w:ascii="宋体" w:eastAsia="宋体" w:hAnsi="宋体" w:cs="宋体" w:hint="eastAsia"/>
                <w:color w:val="2B2B2B"/>
                <w:kern w:val="0"/>
                <w:sz w:val="24"/>
                <w:szCs w:val="24"/>
              </w:rPr>
            </w:pPr>
            <w:r w:rsidRPr="00EC3438">
              <w:rPr>
                <w:rFonts w:ascii="宋体" w:eastAsia="宋体" w:hAnsi="宋体" w:cs="宋体" w:hint="eastAsia"/>
                <w:color w:val="2B2B2B"/>
                <w:kern w:val="0"/>
                <w:sz w:val="24"/>
                <w:szCs w:val="24"/>
              </w:rPr>
              <w:t>采购代理机构 ：广州市恒实工程管理有限公司</w:t>
            </w:r>
            <w:r w:rsidRPr="00EC3438">
              <w:rPr>
                <w:rFonts w:ascii="宋体" w:eastAsia="宋体" w:hAnsi="宋体" w:cs="宋体" w:hint="eastAsia"/>
                <w:color w:val="2B2B2B"/>
                <w:kern w:val="0"/>
                <w:sz w:val="24"/>
                <w:szCs w:val="24"/>
              </w:rPr>
              <w:tab/>
            </w:r>
          </w:p>
          <w:p w:rsidR="00D203C2" w:rsidRPr="00EC3438" w:rsidRDefault="00D203C2" w:rsidP="00EC3438">
            <w:pPr>
              <w:pStyle w:val="a5"/>
              <w:widowControl/>
              <w:spacing w:line="300" w:lineRule="auto"/>
              <w:ind w:left="720" w:firstLineChars="0" w:firstLine="0"/>
              <w:jc w:val="left"/>
              <w:rPr>
                <w:rFonts w:ascii="宋体" w:eastAsia="宋体" w:hAnsi="宋体" w:cs="宋体" w:hint="eastAsia"/>
                <w:color w:val="2B2B2B"/>
                <w:kern w:val="0"/>
                <w:sz w:val="24"/>
                <w:szCs w:val="24"/>
              </w:rPr>
            </w:pPr>
            <w:r w:rsidRPr="00EC3438">
              <w:rPr>
                <w:rFonts w:ascii="宋体" w:eastAsia="宋体" w:hAnsi="宋体" w:cs="宋体" w:hint="eastAsia"/>
                <w:color w:val="2B2B2B"/>
                <w:kern w:val="0"/>
                <w:sz w:val="24"/>
                <w:szCs w:val="24"/>
              </w:rPr>
              <w:lastRenderedPageBreak/>
              <w:t>地址：广州市从化城郊街河滨北路360号</w:t>
            </w:r>
          </w:p>
          <w:p w:rsidR="00D203C2" w:rsidRPr="00EC3438" w:rsidRDefault="00D203C2" w:rsidP="00EC3438">
            <w:pPr>
              <w:widowControl/>
              <w:spacing w:line="300" w:lineRule="auto"/>
              <w:ind w:firstLineChars="300" w:firstLine="720"/>
              <w:jc w:val="left"/>
              <w:rPr>
                <w:rFonts w:ascii="宋体" w:eastAsia="宋体" w:hAnsi="宋体" w:cs="宋体" w:hint="eastAsia"/>
                <w:color w:val="2B2B2B"/>
                <w:kern w:val="0"/>
                <w:sz w:val="24"/>
                <w:szCs w:val="24"/>
              </w:rPr>
            </w:pPr>
            <w:r w:rsidRPr="00EC3438">
              <w:rPr>
                <w:rFonts w:ascii="宋体" w:eastAsia="宋体" w:hAnsi="宋体" w:cs="宋体" w:hint="eastAsia"/>
                <w:color w:val="2B2B2B"/>
                <w:kern w:val="0"/>
                <w:sz w:val="24"/>
                <w:szCs w:val="24"/>
              </w:rPr>
              <w:t>联系人：黄工</w:t>
            </w:r>
            <w:r w:rsidRPr="00EC3438">
              <w:rPr>
                <w:rFonts w:ascii="宋体" w:eastAsia="宋体" w:hAnsi="宋体" w:cs="宋体" w:hint="eastAsia"/>
                <w:color w:val="2B2B2B"/>
                <w:kern w:val="0"/>
                <w:sz w:val="24"/>
                <w:szCs w:val="24"/>
              </w:rPr>
              <w:tab/>
            </w:r>
            <w:r w:rsidR="00EC3438">
              <w:rPr>
                <w:rFonts w:ascii="宋体" w:eastAsia="宋体" w:hAnsi="宋体" w:cs="宋体" w:hint="eastAsia"/>
                <w:color w:val="2B2B2B"/>
                <w:kern w:val="0"/>
                <w:sz w:val="24"/>
                <w:szCs w:val="24"/>
              </w:rPr>
              <w:t xml:space="preserve">            </w:t>
            </w:r>
            <w:r w:rsidRPr="00EC3438">
              <w:rPr>
                <w:rFonts w:ascii="宋体" w:eastAsia="宋体" w:hAnsi="宋体" w:cs="宋体" w:hint="eastAsia"/>
                <w:color w:val="2B2B2B"/>
                <w:kern w:val="0"/>
                <w:sz w:val="24"/>
                <w:szCs w:val="24"/>
              </w:rPr>
              <w:t>联系电话：020-37907789</w:t>
            </w:r>
          </w:p>
          <w:p w:rsidR="00D203C2" w:rsidRPr="00EC3438" w:rsidRDefault="00D203C2" w:rsidP="00EC3438">
            <w:pPr>
              <w:widowControl/>
              <w:spacing w:line="300" w:lineRule="auto"/>
              <w:ind w:firstLineChars="300" w:firstLine="720"/>
              <w:jc w:val="left"/>
              <w:rPr>
                <w:rFonts w:ascii="宋体" w:eastAsia="宋体" w:hAnsi="宋体" w:cs="宋体" w:hint="eastAsia"/>
                <w:color w:val="2B2B2B"/>
                <w:kern w:val="0"/>
                <w:sz w:val="24"/>
                <w:szCs w:val="24"/>
              </w:rPr>
            </w:pPr>
            <w:r w:rsidRPr="00EC3438">
              <w:rPr>
                <w:rFonts w:ascii="宋体" w:eastAsia="宋体" w:hAnsi="宋体" w:cs="宋体" w:hint="eastAsia"/>
                <w:color w:val="2B2B2B"/>
                <w:kern w:val="0"/>
                <w:sz w:val="24"/>
                <w:szCs w:val="24"/>
              </w:rPr>
              <w:t>传真：020-37933618</w:t>
            </w:r>
            <w:r w:rsidRPr="00EC3438">
              <w:rPr>
                <w:rFonts w:ascii="宋体" w:eastAsia="宋体" w:hAnsi="宋体" w:cs="宋体" w:hint="eastAsia"/>
                <w:color w:val="2B2B2B"/>
                <w:kern w:val="0"/>
                <w:sz w:val="24"/>
                <w:szCs w:val="24"/>
              </w:rPr>
              <w:tab/>
            </w:r>
            <w:r w:rsidR="00EC3438">
              <w:rPr>
                <w:rFonts w:ascii="宋体" w:eastAsia="宋体" w:hAnsi="宋体" w:cs="宋体" w:hint="eastAsia"/>
                <w:color w:val="2B2B2B"/>
                <w:kern w:val="0"/>
                <w:sz w:val="24"/>
                <w:szCs w:val="24"/>
              </w:rPr>
              <w:t xml:space="preserve">        </w:t>
            </w:r>
            <w:r w:rsidRPr="00EC3438">
              <w:rPr>
                <w:rFonts w:ascii="宋体" w:eastAsia="宋体" w:hAnsi="宋体" w:cs="宋体" w:hint="eastAsia"/>
                <w:color w:val="2B2B2B"/>
                <w:kern w:val="0"/>
                <w:sz w:val="24"/>
                <w:szCs w:val="24"/>
              </w:rPr>
              <w:t>邮编：510900</w:t>
            </w:r>
          </w:p>
          <w:p w:rsidR="00D203C2" w:rsidRPr="00EC3438" w:rsidRDefault="00D203C2" w:rsidP="00EC3438">
            <w:pPr>
              <w:widowControl/>
              <w:spacing w:line="300" w:lineRule="auto"/>
              <w:jc w:val="left"/>
              <w:rPr>
                <w:rFonts w:ascii="宋体" w:eastAsia="宋体" w:hAnsi="宋体" w:cs="宋体"/>
                <w:color w:val="2B2B2B"/>
                <w:kern w:val="0"/>
                <w:sz w:val="24"/>
                <w:szCs w:val="24"/>
              </w:rPr>
            </w:pPr>
            <w:r w:rsidRPr="00EC3438">
              <w:rPr>
                <w:rFonts w:ascii="宋体" w:eastAsia="宋体" w:hAnsi="宋体" w:cs="宋体" w:hint="eastAsia"/>
                <w:color w:val="2B2B2B"/>
                <w:kern w:val="0"/>
                <w:sz w:val="24"/>
                <w:szCs w:val="24"/>
              </w:rPr>
              <w:t>（三）采购项目联系人 ：古工</w:t>
            </w:r>
            <w:r w:rsidRPr="00EC3438">
              <w:rPr>
                <w:rFonts w:ascii="宋体" w:eastAsia="宋体" w:hAnsi="宋体" w:cs="宋体" w:hint="eastAsia"/>
                <w:color w:val="2B2B2B"/>
                <w:kern w:val="0"/>
                <w:sz w:val="24"/>
                <w:szCs w:val="24"/>
              </w:rPr>
              <w:tab/>
            </w:r>
            <w:r w:rsidR="00EC3438">
              <w:rPr>
                <w:rFonts w:ascii="宋体" w:eastAsia="宋体" w:hAnsi="宋体" w:cs="宋体" w:hint="eastAsia"/>
                <w:color w:val="2B2B2B"/>
                <w:kern w:val="0"/>
                <w:sz w:val="24"/>
                <w:szCs w:val="24"/>
              </w:rPr>
              <w:t xml:space="preserve">     </w:t>
            </w:r>
            <w:r w:rsidRPr="00EC3438">
              <w:rPr>
                <w:rFonts w:ascii="宋体" w:eastAsia="宋体" w:hAnsi="宋体" w:cs="宋体" w:hint="eastAsia"/>
                <w:color w:val="2B2B2B"/>
                <w:kern w:val="0"/>
                <w:sz w:val="24"/>
                <w:szCs w:val="24"/>
              </w:rPr>
              <w:t>联系电话：020-37907789</w:t>
            </w:r>
          </w:p>
        </w:tc>
        <w:tc>
          <w:tcPr>
            <w:tcW w:w="0" w:type="auto"/>
            <w:tcBorders>
              <w:top w:val="nil"/>
              <w:left w:val="nil"/>
              <w:bottom w:val="nil"/>
              <w:right w:val="nil"/>
            </w:tcBorders>
            <w:vAlign w:val="center"/>
            <w:hideMark/>
          </w:tcPr>
          <w:p w:rsidR="00D203C2" w:rsidRPr="00D203C2" w:rsidRDefault="00D203C2" w:rsidP="00834673">
            <w:pPr>
              <w:widowControl/>
              <w:spacing w:line="300" w:lineRule="auto"/>
              <w:jc w:val="left"/>
              <w:rPr>
                <w:rFonts w:ascii="宋体" w:eastAsia="宋体" w:hAnsi="宋体" w:cs="宋体"/>
                <w:color w:val="2B2B2B"/>
                <w:kern w:val="0"/>
                <w:sz w:val="24"/>
                <w:szCs w:val="24"/>
              </w:rPr>
            </w:pPr>
          </w:p>
        </w:tc>
      </w:tr>
    </w:tbl>
    <w:p w:rsidR="00D203C2" w:rsidRPr="00D203C2" w:rsidRDefault="00D203C2" w:rsidP="00D203C2">
      <w:pPr>
        <w:widowControl/>
        <w:shd w:val="clear" w:color="auto" w:fill="FFFFFF"/>
        <w:spacing w:line="300" w:lineRule="auto"/>
        <w:jc w:val="left"/>
        <w:rPr>
          <w:rFonts w:ascii="宋体" w:eastAsia="宋体" w:hAnsi="宋体" w:cs="宋体" w:hint="eastAsia"/>
          <w:color w:val="2B2B2B"/>
          <w:kern w:val="0"/>
          <w:sz w:val="24"/>
          <w:szCs w:val="24"/>
        </w:rPr>
      </w:pPr>
    </w:p>
    <w:p w:rsidR="00D203C2" w:rsidRPr="00D203C2" w:rsidRDefault="00D203C2" w:rsidP="00D203C2">
      <w:pPr>
        <w:widowControl/>
        <w:shd w:val="clear" w:color="auto" w:fill="FFFFFF"/>
        <w:spacing w:line="300" w:lineRule="atLeast"/>
        <w:ind w:firstLine="588"/>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附件</w:t>
      </w:r>
    </w:p>
    <w:p w:rsidR="00D203C2" w:rsidRPr="00D203C2" w:rsidRDefault="00D203C2" w:rsidP="00D203C2">
      <w:pPr>
        <w:widowControl/>
        <w:shd w:val="clear" w:color="auto" w:fill="FFFFFF"/>
        <w:spacing w:line="300" w:lineRule="atLeast"/>
        <w:ind w:firstLine="588"/>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1、委托代理协议</w:t>
      </w:r>
    </w:p>
    <w:p w:rsidR="00D203C2" w:rsidRPr="00D203C2" w:rsidRDefault="00D203C2" w:rsidP="00D203C2">
      <w:pPr>
        <w:widowControl/>
        <w:shd w:val="clear" w:color="auto" w:fill="FFFFFF"/>
        <w:spacing w:line="300" w:lineRule="atLeast"/>
        <w:ind w:firstLine="588"/>
        <w:jc w:val="lef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2、招标文件</w:t>
      </w:r>
    </w:p>
    <w:p w:rsidR="00D203C2" w:rsidRPr="00D203C2" w:rsidRDefault="00D203C2" w:rsidP="00D203C2">
      <w:pPr>
        <w:widowControl/>
        <w:shd w:val="clear" w:color="auto" w:fill="FFFFFF"/>
        <w:spacing w:line="300" w:lineRule="atLeast"/>
        <w:jc w:val="righ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发布人：广州市恒实工程管理有限公司</w:t>
      </w:r>
    </w:p>
    <w:p w:rsidR="00D203C2" w:rsidRPr="00D203C2" w:rsidRDefault="00D203C2" w:rsidP="00D203C2">
      <w:pPr>
        <w:widowControl/>
        <w:shd w:val="clear" w:color="auto" w:fill="FFFFFF"/>
        <w:spacing w:line="300" w:lineRule="atLeast"/>
        <w:jc w:val="right"/>
        <w:rPr>
          <w:rFonts w:ascii="宋体" w:eastAsia="宋体" w:hAnsi="宋体" w:cs="宋体" w:hint="eastAsia"/>
          <w:color w:val="2B2B2B"/>
          <w:kern w:val="0"/>
          <w:sz w:val="24"/>
          <w:szCs w:val="24"/>
        </w:rPr>
      </w:pPr>
      <w:r w:rsidRPr="00D203C2">
        <w:rPr>
          <w:rFonts w:ascii="仿宋_GB2312" w:eastAsia="仿宋_GB2312" w:hAnsi="宋体" w:cs="宋体" w:hint="eastAsia"/>
          <w:color w:val="2B2B2B"/>
          <w:kern w:val="0"/>
          <w:sz w:val="24"/>
          <w:szCs w:val="24"/>
          <w:bdr w:val="none" w:sz="0" w:space="0" w:color="auto" w:frame="1"/>
        </w:rPr>
        <w:t>发布时间：2016年11月</w:t>
      </w:r>
      <w:r w:rsidRPr="00D203C2">
        <w:rPr>
          <w:rFonts w:ascii="宋体" w:eastAsia="宋体" w:hAnsi="宋体" w:cs="宋体" w:hint="eastAsia"/>
          <w:color w:val="2B2B2B"/>
          <w:kern w:val="0"/>
          <w:sz w:val="24"/>
          <w:szCs w:val="24"/>
          <w:bdr w:val="none" w:sz="0" w:space="0" w:color="auto" w:frame="1"/>
        </w:rPr>
        <w:t>25</w:t>
      </w:r>
      <w:r w:rsidRPr="00D203C2">
        <w:rPr>
          <w:rFonts w:ascii="仿宋_GB2312" w:eastAsia="仿宋_GB2312" w:hAnsi="宋体" w:cs="宋体" w:hint="eastAsia"/>
          <w:color w:val="2B2B2B"/>
          <w:kern w:val="0"/>
          <w:sz w:val="24"/>
          <w:szCs w:val="24"/>
          <w:bdr w:val="none" w:sz="0" w:space="0" w:color="auto" w:frame="1"/>
        </w:rPr>
        <w:t>日</w:t>
      </w:r>
    </w:p>
    <w:p w:rsidR="00C929FD" w:rsidRPr="00D203C2" w:rsidRDefault="00C929FD">
      <w:pPr>
        <w:rPr>
          <w:sz w:val="24"/>
          <w:szCs w:val="24"/>
        </w:rPr>
      </w:pPr>
    </w:p>
    <w:sectPr w:rsidR="00C929FD" w:rsidRPr="00D203C2" w:rsidSect="00D203C2">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A1CB0"/>
    <w:multiLevelType w:val="hybridMultilevel"/>
    <w:tmpl w:val="685E4200"/>
    <w:lvl w:ilvl="0" w:tplc="9342F4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ED6FA5"/>
    <w:multiLevelType w:val="hybridMultilevel"/>
    <w:tmpl w:val="685E4200"/>
    <w:lvl w:ilvl="0" w:tplc="9342F4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03C2"/>
    <w:rsid w:val="00B35F24"/>
    <w:rsid w:val="00C929FD"/>
    <w:rsid w:val="00D203C2"/>
    <w:rsid w:val="00EC34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03C2"/>
    <w:rPr>
      <w:strike w:val="0"/>
      <w:dstrike w:val="0"/>
      <w:color w:val="1E50A2"/>
      <w:sz w:val="18"/>
      <w:szCs w:val="18"/>
      <w:u w:val="none"/>
      <w:effect w:val="none"/>
    </w:rPr>
  </w:style>
  <w:style w:type="paragraph" w:styleId="a4">
    <w:name w:val="Normal (Web)"/>
    <w:basedOn w:val="a"/>
    <w:uiPriority w:val="99"/>
    <w:unhideWhenUsed/>
    <w:rsid w:val="00D203C2"/>
    <w:pPr>
      <w:widowControl/>
      <w:jc w:val="left"/>
    </w:pPr>
    <w:rPr>
      <w:rFonts w:ascii="宋体" w:eastAsia="宋体" w:hAnsi="宋体" w:cs="宋体"/>
      <w:color w:val="2B2B2B"/>
      <w:kern w:val="0"/>
      <w:sz w:val="18"/>
      <w:szCs w:val="18"/>
    </w:rPr>
  </w:style>
  <w:style w:type="paragraph" w:styleId="a5">
    <w:name w:val="List Paragraph"/>
    <w:basedOn w:val="a"/>
    <w:uiPriority w:val="34"/>
    <w:qFormat/>
    <w:rsid w:val="00D203C2"/>
    <w:pPr>
      <w:ind w:firstLineChars="200" w:firstLine="420"/>
    </w:pPr>
  </w:style>
</w:styles>
</file>

<file path=word/webSettings.xml><?xml version="1.0" encoding="utf-8"?>
<w:webSettings xmlns:r="http://schemas.openxmlformats.org/officeDocument/2006/relationships" xmlns:w="http://schemas.openxmlformats.org/wordprocessingml/2006/main">
  <w:divs>
    <w:div w:id="779491394">
      <w:bodyDiv w:val="1"/>
      <w:marLeft w:val="0"/>
      <w:marRight w:val="0"/>
      <w:marTop w:val="0"/>
      <w:marBottom w:val="0"/>
      <w:divBdr>
        <w:top w:val="none" w:sz="0" w:space="0" w:color="auto"/>
        <w:left w:val="none" w:sz="0" w:space="0" w:color="auto"/>
        <w:bottom w:val="none" w:sz="0" w:space="0" w:color="auto"/>
        <w:right w:val="none" w:sz="0" w:space="0" w:color="auto"/>
      </w:divBdr>
      <w:divsChild>
        <w:div w:id="1315374048">
          <w:marLeft w:val="0"/>
          <w:marRight w:val="0"/>
          <w:marTop w:val="0"/>
          <w:marBottom w:val="0"/>
          <w:divBdr>
            <w:top w:val="none" w:sz="0" w:space="0" w:color="auto"/>
            <w:left w:val="none" w:sz="0" w:space="0" w:color="auto"/>
            <w:bottom w:val="none" w:sz="0" w:space="0" w:color="auto"/>
            <w:right w:val="none" w:sz="0" w:space="0" w:color="auto"/>
          </w:divBdr>
          <w:divsChild>
            <w:div w:id="1044524674">
              <w:marLeft w:val="0"/>
              <w:marRight w:val="0"/>
              <w:marTop w:val="0"/>
              <w:marBottom w:val="0"/>
              <w:divBdr>
                <w:top w:val="none" w:sz="0" w:space="0" w:color="auto"/>
                <w:left w:val="none" w:sz="0" w:space="0" w:color="auto"/>
                <w:bottom w:val="none" w:sz="0" w:space="0" w:color="auto"/>
                <w:right w:val="none" w:sz="0" w:space="0" w:color="auto"/>
              </w:divBdr>
              <w:divsChild>
                <w:div w:id="553584919">
                  <w:marLeft w:val="0"/>
                  <w:marRight w:val="0"/>
                  <w:marTop w:val="0"/>
                  <w:marBottom w:val="0"/>
                  <w:divBdr>
                    <w:top w:val="none" w:sz="0" w:space="0" w:color="auto"/>
                    <w:left w:val="none" w:sz="0" w:space="0" w:color="auto"/>
                    <w:bottom w:val="none" w:sz="0" w:space="0" w:color="auto"/>
                    <w:right w:val="none" w:sz="0" w:space="0" w:color="auto"/>
                  </w:divBdr>
                  <w:divsChild>
                    <w:div w:id="6103316">
                      <w:marLeft w:val="0"/>
                      <w:marRight w:val="0"/>
                      <w:marTop w:val="0"/>
                      <w:marBottom w:val="0"/>
                      <w:divBdr>
                        <w:top w:val="none" w:sz="0" w:space="0" w:color="auto"/>
                        <w:left w:val="none" w:sz="0" w:space="0" w:color="auto"/>
                        <w:bottom w:val="none" w:sz="0" w:space="0" w:color="auto"/>
                        <w:right w:val="none" w:sz="0" w:space="0" w:color="auto"/>
                      </w:divBdr>
                      <w:divsChild>
                        <w:div w:id="836582087">
                          <w:marLeft w:val="0"/>
                          <w:marRight w:val="0"/>
                          <w:marTop w:val="0"/>
                          <w:marBottom w:val="0"/>
                          <w:divBdr>
                            <w:top w:val="none" w:sz="0" w:space="0" w:color="auto"/>
                            <w:left w:val="none" w:sz="0" w:space="0" w:color="auto"/>
                            <w:bottom w:val="none" w:sz="0" w:space="0" w:color="auto"/>
                            <w:right w:val="none" w:sz="0" w:space="0" w:color="auto"/>
                          </w:divBdr>
                          <w:divsChild>
                            <w:div w:id="1374311748">
                              <w:marLeft w:val="0"/>
                              <w:marRight w:val="0"/>
                              <w:marTop w:val="0"/>
                              <w:marBottom w:val="0"/>
                              <w:divBdr>
                                <w:top w:val="none" w:sz="0" w:space="0" w:color="auto"/>
                                <w:left w:val="none" w:sz="0" w:space="0" w:color="auto"/>
                                <w:bottom w:val="none" w:sz="0" w:space="0" w:color="auto"/>
                                <w:right w:val="none" w:sz="0" w:space="0" w:color="auto"/>
                              </w:divBdr>
                              <w:divsChild>
                                <w:div w:id="1186097275">
                                  <w:marLeft w:val="0"/>
                                  <w:marRight w:val="0"/>
                                  <w:marTop w:val="0"/>
                                  <w:marBottom w:val="0"/>
                                  <w:divBdr>
                                    <w:top w:val="none" w:sz="0" w:space="0" w:color="auto"/>
                                    <w:left w:val="none" w:sz="0" w:space="0" w:color="auto"/>
                                    <w:bottom w:val="none" w:sz="0" w:space="0" w:color="auto"/>
                                    <w:right w:val="none" w:sz="0" w:space="0" w:color="auto"/>
                                  </w:divBdr>
                                  <w:divsChild>
                                    <w:div w:id="131287280">
                                      <w:marLeft w:val="0"/>
                                      <w:marRight w:val="0"/>
                                      <w:marTop w:val="0"/>
                                      <w:marBottom w:val="0"/>
                                      <w:divBdr>
                                        <w:top w:val="none" w:sz="0" w:space="0" w:color="auto"/>
                                        <w:left w:val="none" w:sz="0" w:space="0" w:color="auto"/>
                                        <w:bottom w:val="none" w:sz="0" w:space="0" w:color="auto"/>
                                        <w:right w:val="none" w:sz="0" w:space="0" w:color="auto"/>
                                      </w:divBdr>
                                      <w:divsChild>
                                        <w:div w:id="52117512">
                                          <w:marLeft w:val="0"/>
                                          <w:marRight w:val="0"/>
                                          <w:marTop w:val="0"/>
                                          <w:marBottom w:val="0"/>
                                          <w:divBdr>
                                            <w:top w:val="none" w:sz="0" w:space="0" w:color="auto"/>
                                            <w:left w:val="none" w:sz="0" w:space="0" w:color="auto"/>
                                            <w:bottom w:val="none" w:sz="0" w:space="0" w:color="auto"/>
                                            <w:right w:val="none" w:sz="0" w:space="0" w:color="auto"/>
                                          </w:divBdr>
                                          <w:divsChild>
                                            <w:div w:id="2002535589">
                                              <w:marLeft w:val="0"/>
                                              <w:marRight w:val="0"/>
                                              <w:marTop w:val="0"/>
                                              <w:marBottom w:val="0"/>
                                              <w:divBdr>
                                                <w:top w:val="none" w:sz="0" w:space="0" w:color="auto"/>
                                                <w:left w:val="none" w:sz="0" w:space="0" w:color="auto"/>
                                                <w:bottom w:val="none" w:sz="0" w:space="0" w:color="auto"/>
                                                <w:right w:val="none" w:sz="0" w:space="0" w:color="auto"/>
                                              </w:divBdr>
                                              <w:divsChild>
                                                <w:div w:id="816797488">
                                                  <w:marLeft w:val="0"/>
                                                  <w:marRight w:val="0"/>
                                                  <w:marTop w:val="0"/>
                                                  <w:marBottom w:val="0"/>
                                                  <w:divBdr>
                                                    <w:top w:val="none" w:sz="0" w:space="0" w:color="auto"/>
                                                    <w:left w:val="none" w:sz="0" w:space="0" w:color="auto"/>
                                                    <w:bottom w:val="none" w:sz="0" w:space="0" w:color="auto"/>
                                                    <w:right w:val="none" w:sz="0" w:space="0" w:color="auto"/>
                                                  </w:divBdr>
                                                  <w:divsChild>
                                                    <w:div w:id="769199773">
                                                      <w:marLeft w:val="0"/>
                                                      <w:marRight w:val="0"/>
                                                      <w:marTop w:val="0"/>
                                                      <w:marBottom w:val="0"/>
                                                      <w:divBdr>
                                                        <w:top w:val="none" w:sz="0" w:space="0" w:color="auto"/>
                                                        <w:left w:val="none" w:sz="0" w:space="0" w:color="auto"/>
                                                        <w:bottom w:val="none" w:sz="0" w:space="0" w:color="auto"/>
                                                        <w:right w:val="none" w:sz="0" w:space="0" w:color="auto"/>
                                                      </w:divBdr>
                                                      <w:divsChild>
                                                        <w:div w:id="358511347">
                                                          <w:marLeft w:val="0"/>
                                                          <w:marRight w:val="0"/>
                                                          <w:marTop w:val="0"/>
                                                          <w:marBottom w:val="0"/>
                                                          <w:divBdr>
                                                            <w:top w:val="none" w:sz="0" w:space="0" w:color="auto"/>
                                                            <w:left w:val="none" w:sz="0" w:space="0" w:color="auto"/>
                                                            <w:bottom w:val="none" w:sz="0" w:space="0" w:color="auto"/>
                                                            <w:right w:val="none" w:sz="0" w:space="0" w:color="auto"/>
                                                          </w:divBdr>
                                                        </w:div>
                                                        <w:div w:id="2389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52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2016-11-25T07:57:00Z</dcterms:created>
  <dcterms:modified xsi:type="dcterms:W3CDTF">2016-11-25T08:10:00Z</dcterms:modified>
</cp:coreProperties>
</file>